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«ФИНАНСОВЫЙ УНИВЕРСИТЕТ ПРИ ПРАВИТЕЛЬСТВЕ РОССИЙСКОЙ ФЕДЕРАЦИИ»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(Финансовый университет)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Новороссийский филиал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Кафедра «Экономика, финансы и менеджмент»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4"/>
        </w:rPr>
      </w:pPr>
      <w:r>
        <w:rPr/>
      </w:r>
    </w:p>
    <w:p>
      <w:pPr>
        <w:pStyle w:val="Normal"/>
        <w:spacing w:before="0" w:after="0"/>
        <w:jc w:val="righ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before="0" w:after="0"/>
        <w:ind w:right="116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С. А. Баженова </w:t>
      </w:r>
    </w:p>
    <w:p>
      <w:pPr>
        <w:pStyle w:val="Normal"/>
        <w:spacing w:lineRule="auto" w:line="216" w:before="0" w:after="40"/>
        <w:ind w:right="4815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 </w:t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0"/>
        <w:ind w:right="115" w:hanging="0"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Психология массовых коммуникаций и конфликтология </w:t>
      </w:r>
    </w:p>
    <w:p>
      <w:pPr>
        <w:pStyle w:val="Normal"/>
        <w:spacing w:lineRule="auto" w:line="216" w:before="0" w:after="227"/>
        <w:ind w:right="4815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 </w:t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172"/>
        <w:ind w:right="113" w:hanging="0"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Рабочая программа дисциплины </w:t>
      </w:r>
    </w:p>
    <w:p>
      <w:pPr>
        <w:pStyle w:val="Normal"/>
        <w:spacing w:before="0" w:after="64"/>
        <w:ind w:left="10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для студентов, обучающихся по направлению подготовки 42.03.01 «Реклама и связи с общественностью»</w:t>
      </w:r>
    </w:p>
    <w:p>
      <w:pPr>
        <w:pStyle w:val="Normal"/>
        <w:spacing w:before="0" w:after="64"/>
        <w:ind w:left="10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before="0" w:after="64"/>
        <w:ind w:left="10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before="0" w:after="64"/>
        <w:ind w:left="10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/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before="0" w:after="32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32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Новороссийск 202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>4</w:t>
      </w:r>
    </w:p>
    <w:p>
      <w:pPr>
        <w:pStyle w:val="Normal"/>
        <w:spacing w:lineRule="auto" w:line="237" w:before="0" w:after="0"/>
        <w:ind w:right="4826" w:hanging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 </w:t>
      </w:r>
    </w:p>
    <w:p>
      <w:pPr>
        <w:pStyle w:val="Normal"/>
        <w:spacing w:lineRule="auto" w:line="268" w:before="0" w:after="56"/>
        <w:ind w:right="50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before="0" w:after="64"/>
        <w:ind w:left="1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Баженова С. А. </w:t>
      </w:r>
      <w:r>
        <w:rPr>
          <w:rFonts w:eastAsia="Times New Roman" w:cs="Times New Roman" w:ascii="Times New Roman" w:hAnsi="Times New Roman"/>
          <w:color w:val="000000"/>
          <w:sz w:val="24"/>
        </w:rPr>
        <w:t>Психология массовых коммуникаций и конфликтология: Рабочая программа дисциплины для студентов, обучающихся по направлению подготовки 42.03.01 «Реклама и связи с общественностью», 42.03.01 «Реклама и связи с общественностью», Профиль «Интегративные коммуникации». Форма обучения очная.- Новороссийск: Финансовый университет, кафедра «Экономика, финансы и менеджмент», 202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000000"/>
          <w:sz w:val="24"/>
        </w:rPr>
        <w:t>4</w:t>
      </w:r>
      <w:r>
        <w:rPr>
          <w:rFonts w:eastAsia="Times New Roman" w:cs="Times New Roman" w:ascii="Times New Roman" w:hAnsi="Times New Roman"/>
          <w:color w:val="000000"/>
          <w:sz w:val="24"/>
        </w:rPr>
        <w:t>. – 27 с.</w:t>
      </w:r>
      <w:r>
        <w:rPr>
          <w:rFonts w:eastAsia="Times New Roman" w:cs="Times New Roman" w:ascii="Times New Roman" w:hAnsi="Times New Roman"/>
          <w:color w:val="FF0000"/>
          <w:sz w:val="24"/>
        </w:rPr>
        <w:t xml:space="preserve"> </w:t>
      </w:r>
    </w:p>
    <w:p>
      <w:pPr>
        <w:pStyle w:val="Normal"/>
        <w:spacing w:lineRule="auto" w:line="268" w:before="0" w:after="82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Программа дисциплины «Психология массовых коммуникаций и конфликтология» отражает формирование системы базовых знаний об основных этапах управления программами и портфелями в проектах, этапах и процессах управления проектами. </w:t>
      </w:r>
    </w:p>
    <w:p>
      <w:pPr>
        <w:pStyle w:val="Normal"/>
        <w:spacing w:lineRule="auto" w:line="268" w:before="0" w:after="81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Рабочая программа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61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Calibri" w:hAnsi="Calibri" w:eastAsia="Calibri" w:cs="Calibri"/>
          <w:color w:val="000000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before="0" w:after="161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 xml:space="preserve"> </w:t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Содержание рабочей программы дисциплины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FF0000"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Наименование дисциплины ................................................................................................ …4 </w:t>
      </w:r>
    </w:p>
    <w:p>
      <w:pPr>
        <w:pStyle w:val="Normal"/>
        <w:numPr>
          <w:ilvl w:val="0"/>
          <w:numId w:val="2"/>
        </w:numPr>
        <w:spacing w:lineRule="auto" w:line="271" w:before="0" w:after="46"/>
        <w:ind w:left="293" w:right="49" w:hanging="293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дисциплине…..………………………………………..………………………….4 </w:t>
      </w:r>
    </w:p>
    <w:p>
      <w:pPr>
        <w:pStyle w:val="Normal"/>
        <w:numPr>
          <w:ilvl w:val="0"/>
          <w:numId w:val="2"/>
        </w:numPr>
        <w:spacing w:lineRule="auto" w:line="271" w:before="0" w:after="59"/>
        <w:ind w:left="293" w:right="49" w:hanging="293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Место дисциплины в структуре образовательной программы ................................... …..6 </w:t>
      </w:r>
    </w:p>
    <w:p>
      <w:pPr>
        <w:pStyle w:val="Normal"/>
        <w:numPr>
          <w:ilvl w:val="0"/>
          <w:numId w:val="2"/>
        </w:numPr>
        <w:spacing w:lineRule="auto" w:line="271" w:before="0" w:after="51"/>
        <w:ind w:left="293" w:right="49" w:hanging="293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................................................................................................................ ………...6 </w:t>
      </w:r>
    </w:p>
    <w:p>
      <w:pPr>
        <w:pStyle w:val="Normal"/>
        <w:numPr>
          <w:ilvl w:val="0"/>
          <w:numId w:val="2"/>
        </w:numPr>
        <w:spacing w:lineRule="auto" w:line="319" w:before="0" w:after="5"/>
        <w:ind w:left="293" w:right="49" w:hanging="293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занятий……………  7 </w:t>
      </w:r>
    </w:p>
    <w:p>
      <w:pPr>
        <w:pStyle w:val="Normal"/>
        <w:numPr>
          <w:ilvl w:val="1"/>
          <w:numId w:val="2"/>
        </w:numPr>
        <w:spacing w:lineRule="auto" w:line="268" w:before="0" w:after="15"/>
        <w:ind w:left="1200" w:right="50" w:hanging="48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Содержание дисциплины .............................................................................................7 </w:t>
      </w:r>
    </w:p>
    <w:p>
      <w:pPr>
        <w:pStyle w:val="Normal"/>
        <w:numPr>
          <w:ilvl w:val="1"/>
          <w:numId w:val="2"/>
        </w:numPr>
        <w:spacing w:lineRule="auto" w:line="268" w:before="0" w:after="37"/>
        <w:ind w:left="1200" w:right="50" w:hanging="48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Учебно-тематический план .........................................................................................9 </w:t>
      </w:r>
    </w:p>
    <w:p>
      <w:pPr>
        <w:pStyle w:val="Normal"/>
        <w:numPr>
          <w:ilvl w:val="1"/>
          <w:numId w:val="2"/>
        </w:numPr>
        <w:spacing w:lineRule="auto" w:line="268" w:before="0" w:after="59"/>
        <w:ind w:left="1200" w:right="50" w:hanging="48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Содержание семинаров, практических занятий .......................................................11 </w:t>
      </w:r>
    </w:p>
    <w:p>
      <w:pPr>
        <w:pStyle w:val="Normal"/>
        <w:numPr>
          <w:ilvl w:val="0"/>
          <w:numId w:val="2"/>
        </w:numPr>
        <w:spacing w:lineRule="auto" w:line="271" w:before="0" w:after="40"/>
        <w:ind w:left="293" w:right="49" w:hanging="293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Перечень учебно-методического обеспечения для самостоятельной работы обучающихся по дисциплине ......... ……………………………………………………….11 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6.1. Перечень вопросов, отводимых на самостоятельное освоение дисциплины, формы </w:t>
      </w:r>
    </w:p>
    <w:p>
      <w:pPr>
        <w:pStyle w:val="Normal"/>
        <w:spacing w:lineRule="auto" w:line="268" w:before="0" w:after="61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внеаудиторной самостоятельной работы ................................................................................ …..11 </w:t>
      </w:r>
    </w:p>
    <w:p>
      <w:pPr>
        <w:pStyle w:val="Normal"/>
        <w:spacing w:lineRule="auto" w:line="271" w:before="0" w:after="46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6.2. Перечень вопросов, заданий, тем для подготовки к текущему контролю (согласно таблицы 2) …………………………...……………………………………………………………14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numPr>
          <w:ilvl w:val="0"/>
          <w:numId w:val="2"/>
        </w:numPr>
        <w:spacing w:lineRule="auto" w:line="328" w:before="0" w:after="5"/>
        <w:ind w:left="293" w:right="49" w:hanging="293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Фонд оценочных средств для проведения промежуточной аттестации обучающихся по дисциплине ……………………………………...……………………………………………..17</w:t>
      </w:r>
    </w:p>
    <w:p>
      <w:pPr>
        <w:pStyle w:val="Normal"/>
        <w:spacing w:lineRule="auto" w:line="328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8. Перечень основной и дополнительной учебной литературы, необходимой для освоения дисциплины  ............ ……………………………………….................................24 </w:t>
      </w:r>
    </w:p>
    <w:p>
      <w:pPr>
        <w:pStyle w:val="Normal"/>
        <w:spacing w:lineRule="auto" w:line="328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9. Перечень ресурсов информационно-телекоммуникационной сети «Интернет», необходимых для освоения дисциплины…………………………………………………..24 </w:t>
      </w:r>
    </w:p>
    <w:p>
      <w:pPr>
        <w:pStyle w:val="Normal"/>
        <w:spacing w:lineRule="auto" w:line="328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10.</w:t>
      </w:r>
      <w:r>
        <w:rPr>
          <w:rFonts w:eastAsia="Arial" w:cs="Arial" w:ascii="Arial" w:hAnsi="Arial"/>
          <w:b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>Методические указания для обучающихся по освоению дисциплины  ... ………………………………………………………………………………25 11.</w:t>
      </w:r>
      <w:r>
        <w:rPr>
          <w:rFonts w:eastAsia="Arial" w:cs="Arial" w:ascii="Arial" w:hAnsi="Arial"/>
          <w:b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 ...... …………….26 </w:t>
      </w:r>
    </w:p>
    <w:p>
      <w:pPr>
        <w:pStyle w:val="Normal"/>
        <w:spacing w:lineRule="auto" w:line="271" w:before="0" w:after="3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11.1 Комплект лицензионного программного обеспечения………………………………...26 11.2 Современные профессиональные базы данных и информационные справочные системы…………………………………………………………………………………………….26 </w:t>
      </w:r>
    </w:p>
    <w:p>
      <w:pPr>
        <w:pStyle w:val="Normal"/>
        <w:spacing w:lineRule="auto" w:line="271" w:before="0" w:after="49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11.3 </w:t>
        <w:tab/>
        <w:t xml:space="preserve">Сертифицированные </w:t>
        <w:tab/>
        <w:t xml:space="preserve">программные </w:t>
        <w:tab/>
        <w:t xml:space="preserve">и </w:t>
        <w:tab/>
        <w:t xml:space="preserve">аппаратные </w:t>
        <w:tab/>
        <w:t xml:space="preserve">средства </w:t>
        <w:tab/>
        <w:t xml:space="preserve">защиты информации........................................................................................................26 </w:t>
      </w:r>
    </w:p>
    <w:p>
      <w:pPr>
        <w:pStyle w:val="Normal"/>
        <w:tabs>
          <w:tab w:val="clear" w:pos="708"/>
          <w:tab w:val="center" w:pos="3562" w:leader="none"/>
          <w:tab w:val="center" w:pos="6041" w:leader="none"/>
          <w:tab w:val="center" w:pos="7792" w:leader="none"/>
          <w:tab w:val="right" w:pos="9696" w:leader="none"/>
        </w:tabs>
        <w:spacing w:lineRule="auto" w:line="360"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12.Описание </w:t>
        <w:tab/>
        <w:t xml:space="preserve">материально-технической </w:t>
        <w:tab/>
        <w:t xml:space="preserve">базы, </w:t>
        <w:tab/>
        <w:t xml:space="preserve">необходимой </w:t>
        <w:tab/>
        <w:t xml:space="preserve">для </w:t>
      </w:r>
    </w:p>
    <w:p>
      <w:pPr>
        <w:pStyle w:val="Normal"/>
        <w:spacing w:lineRule="auto" w:line="360" w:before="0" w:after="0"/>
        <w:jc w:val="both"/>
        <w:rPr>
          <w:rFonts w:ascii="Calibri" w:hAnsi="Calibri" w:eastAsia="Calibri" w:cs="Calibri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осуществления образовательного процесса по дисциплине……………………………….27</w:t>
      </w:r>
      <w:r>
        <w:rPr>
          <w:rFonts w:eastAsia="Calibri" w:cs="Calibri"/>
          <w:color w:val="000000"/>
          <w:sz w:val="24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</w:rPr>
        <w:t>13.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Фонд оценочных средств для проведения промежуточной аттестации обучающихся по дисциплине…………………………………………………………………………………….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ab/>
      </w:r>
      <w:r>
        <w:rPr>
          <w:rFonts w:eastAsia="Times New Roman" w:cs="Times New Roman" w:ascii="Times New Roman" w:hAnsi="Times New Roman"/>
          <w:b/>
          <w:bCs/>
          <w:sz w:val="28"/>
        </w:rPr>
        <w:t xml:space="preserve"> 1.</w:t>
      </w:r>
      <w:r>
        <w:rPr>
          <w:rFonts w:eastAsia="Times New Roman" w:cs="Times New Roman" w:ascii="Times New Roman" w:hAnsi="Times New Roman"/>
          <w:b/>
          <w:bCs/>
          <w:sz w:val="24"/>
        </w:rPr>
        <w:t>Наименование</w:t>
      </w: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дисциплины: 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before="0" w:after="23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Психология массовых коммуникаций и конфликтология </w:t>
      </w:r>
    </w:p>
    <w:p>
      <w:pPr>
        <w:pStyle w:val="Normal"/>
        <w:spacing w:lineRule="auto" w:line="271" w:before="0" w:after="136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lineRule="auto" w:line="271" w:before="0" w:after="136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Дисциплина «Психология массовых коммуникаций и конфликтология» по направлению подготовки 42.03.01 «Реклама и связи с общественностью», профиль «Интегративные коммуникации», обеспечивает формирование следующих компетенций: </w:t>
      </w:r>
    </w:p>
    <w:tbl>
      <w:tblPr>
        <w:tblStyle w:val="TableGrid"/>
        <w:tblW w:w="9459" w:type="dxa"/>
        <w:jc w:val="left"/>
        <w:tblInd w:w="-108" w:type="dxa"/>
        <w:tblLayout w:type="fixed"/>
        <w:tblCellMar>
          <w:top w:w="51" w:type="dxa"/>
          <w:left w:w="106" w:type="dxa"/>
          <w:bottom w:w="0" w:type="dxa"/>
          <w:right w:w="112" w:type="dxa"/>
        </w:tblCellMar>
        <w:tblLook w:noVBand="1" w:val="04a0" w:noHBand="0" w:lastColumn="0" w:firstColumn="1" w:lastRow="0" w:firstRow="1"/>
      </w:tblPr>
      <w:tblGrid>
        <w:gridCol w:w="1662"/>
        <w:gridCol w:w="1949"/>
        <w:gridCol w:w="2177"/>
        <w:gridCol w:w="3670"/>
      </w:tblGrid>
      <w:tr>
        <w:trPr>
          <w:trHeight w:val="1355" w:hRule="atLeast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Код компетенции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Наименование компетенции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Индикаторы достижения компетенции 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right" w:pos="3460" w:leader="none"/>
              </w:tabs>
              <w:spacing w:lineRule="auto" w:line="240" w:before="0" w:after="4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Результаты </w:t>
              <w:tab/>
              <w:t xml:space="preserve">обучения </w:t>
            </w:r>
          </w:p>
          <w:p>
            <w:pPr>
              <w:pStyle w:val="Normal"/>
              <w:widowControl/>
              <w:spacing w:lineRule="auto" w:line="240" w:before="0" w:after="0"/>
              <w:ind w:right="6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(владения, умения и знания), соотнесенные </w:t>
              <w:tab/>
              <w:t>с компетенциями/индикаторами достижения компетенции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</w:tr>
      <w:tr>
        <w:trPr>
          <w:trHeight w:val="4853" w:hRule="atLeast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ОПК-7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Эффекты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Способен учитывать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эффекты и последствия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своей профессиональной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деятельности, следуя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принципам социальной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ответственности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1. Учитывает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индивидуальную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коллективную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ответственность перед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обществом за результаты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деятельности 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соответствии с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существующими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правовыми и моральными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нормами.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2. Следует кодексу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профессиональной этики,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регулирующего способы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достижения целей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социально одобряемыми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методами.</w:t>
            </w:r>
          </w:p>
        </w:tc>
      </w:tr>
      <w:tr>
        <w:trPr>
          <w:trHeight w:val="648" w:hRule="atLeast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УК-3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Командная работа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 лидерство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Способен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осуществлять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социальное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взаимодействие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реализовывать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свою роль 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команде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1. Понимает эффективность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использования стратегии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сотрудничества для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достижения поставленной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цели, эффективно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взаимодействует с другими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членами команды, участвуя 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обмене информацией,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знаниями, опытом,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презентации результатов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работы.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2. Соблюдает этические нормы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 межличностном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профессиональном общении.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3. Понимает и учитывает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особенности поведения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участников команды для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достижения целей и задач 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деятельности.</w:t>
            </w:r>
          </w:p>
        </w:tc>
      </w:tr>
      <w:tr>
        <w:trPr>
          <w:trHeight w:val="648" w:hRule="atLeast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УК-4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Коммуникация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Способен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осуществлять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деловую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коммуникацию в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устной 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письменной формах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на государственном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языке Российской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Федерации 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иностранном (ых)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языке (ах)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1. Использует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Информационно-коммуникационные ресурсы и технологии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при поиске необходимой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информации в процессе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решения стандартных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коммуникативных задач на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государственном языке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Российской Федерации.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2. Ведет деловую переписку,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учитывая особенности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официально-делового стиля 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речевого этикета.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3. Умеет вести деловые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переговоры на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государственном языке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Российской Федерации.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4. Использует лексико-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грамматические 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стилистические ресурсы на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государственном языке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Российской Федерации в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зависимости от решаемой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коммуникативной, в том числе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профессиональной, задачи.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5. Использует иностранный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язык в межличностном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общении и профессиональной деятельности, выбирая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соответствующие вербальные 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невербальные средства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коммуникации.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6. Реализует на иностранном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языке коммуникативные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намерения устно и письменно,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используя современные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информационно-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коммуникационные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технологии.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7. Использует приемы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публичной речи и делового 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профессионального дискурса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на иностранном языке.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8. Демонстрирует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владения основами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академической коммуникации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 речевого этикета изучаемого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иностранного языка.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9. Умеет грамотно 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эффективно пользоваться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иноязычными источниками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информации.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10. Продуцирует на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иностранном языке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письменные речевые</w:t>
            </w:r>
          </w:p>
          <w:p>
            <w:pPr>
              <w:pStyle w:val="Normal"/>
              <w:widowControl/>
              <w:spacing w:lineRule="auto" w:line="240" w:before="0" w:after="0"/>
              <w:ind w:right="73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произведения в соответствии с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коммуникативной задачей.</w:t>
            </w:r>
            <w:bookmarkStart w:id="1" w:name="_Hlk131457052"/>
            <w:bookmarkEnd w:id="1"/>
          </w:p>
        </w:tc>
      </w:tr>
    </w:tbl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2.Место дисциплины в структуре образовательной программы   </w:t>
      </w:r>
    </w:p>
    <w:p>
      <w:pPr>
        <w:pStyle w:val="Normal"/>
        <w:spacing w:lineRule="auto" w:line="268" w:before="0" w:after="15"/>
        <w:ind w:right="187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Дисциплина «Психология массовых коммуникаций и конфликтология» относится к модулю дисциплин инвариантных для направления подготовки, отражающих специфику филиала направления подготовки вариативной части образовательной программы по направлению подготовки 42.03.01 «Реклама и связи с общественностью», профиль «Интегративные коммуникации»,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lineRule="auto" w:line="264" w:before="0" w:after="0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3.Объем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2022 года приема, очная форма                                                                                 Таблица 1 </w:t>
      </w:r>
    </w:p>
    <w:tbl>
      <w:tblPr>
        <w:tblStyle w:val="TableGrid"/>
        <w:tblW w:w="9568" w:type="dxa"/>
        <w:jc w:val="left"/>
        <w:tblInd w:w="-108" w:type="dxa"/>
        <w:tblLayout w:type="fixed"/>
        <w:tblCellMar>
          <w:top w:w="7" w:type="dxa"/>
          <w:left w:w="168" w:type="dxa"/>
          <w:bottom w:w="0" w:type="dxa"/>
          <w:right w:w="110" w:type="dxa"/>
        </w:tblCellMar>
        <w:tblLook w:noVBand="1" w:val="04a0" w:noHBand="0" w:lastColumn="0" w:firstColumn="1" w:lastRow="0" w:firstRow="1"/>
      </w:tblPr>
      <w:tblGrid>
        <w:gridCol w:w="3189"/>
        <w:gridCol w:w="3189"/>
        <w:gridCol w:w="3190"/>
      </w:tblGrid>
      <w:tr>
        <w:trPr>
          <w:trHeight w:val="662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Вид учебной работы по дисциплине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Всего (в з/е и часах)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68" w:hanging="0"/>
              <w:jc w:val="left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Семестр (модуль) 6,7</w:t>
            </w:r>
          </w:p>
          <w:p>
            <w:pPr>
              <w:pStyle w:val="Normal"/>
              <w:widowControl/>
              <w:spacing w:lineRule="auto" w:line="240" w:before="0" w:after="0"/>
              <w:ind w:right="168" w:hanging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(в часах) </w:t>
            </w:r>
          </w:p>
        </w:tc>
      </w:tr>
      <w:tr>
        <w:trPr>
          <w:trHeight w:val="562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Общая трудоемкость дисциплины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8 з.е./288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288 </w:t>
            </w:r>
          </w:p>
        </w:tc>
      </w:tr>
      <w:tr>
        <w:trPr>
          <w:trHeight w:val="288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Аудиторные занятия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120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120</w:t>
            </w:r>
          </w:p>
        </w:tc>
      </w:tr>
      <w:tr>
        <w:trPr>
          <w:trHeight w:val="286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Лекции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48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48</w:t>
            </w:r>
          </w:p>
        </w:tc>
      </w:tr>
      <w:tr>
        <w:trPr>
          <w:trHeight w:val="562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Семинары, практические занятия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</w:tr>
      <w:tr>
        <w:trPr>
          <w:trHeight w:val="286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Самостоятельная работа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168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168</w:t>
            </w:r>
          </w:p>
        </w:tc>
      </w:tr>
      <w:tr>
        <w:trPr>
          <w:trHeight w:val="562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Вид текущего контроля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ЭССЕ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ЭССЕ</w:t>
            </w:r>
          </w:p>
        </w:tc>
      </w:tr>
      <w:tr>
        <w:trPr>
          <w:trHeight w:val="564" w:hRule="atLeast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Вид промежуточной аттестации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3" w:hanging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ЗАЧЕТ 6 СЕМЕСТР, ЭКЗАМЕН-7 СЕМЕСТР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1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ЗАЧЕТ 6 СЕМЕСТР, ЭКЗАМЕН-7 СЕМЕСТР</w:t>
            </w:r>
          </w:p>
        </w:tc>
      </w:tr>
    </w:tbl>
    <w:p>
      <w:pPr>
        <w:pStyle w:val="Normal"/>
        <w:spacing w:before="0" w:after="8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</w:p>
    <w:p>
      <w:pPr>
        <w:pStyle w:val="Normal"/>
        <w:spacing w:before="0" w:after="88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5. </w:t>
        <w:tab/>
        <w:t xml:space="preserve">Содержание </w:t>
        <w:tab/>
        <w:t xml:space="preserve">дисциплины, </w:t>
        <w:tab/>
        <w:t xml:space="preserve">структурированное </w:t>
        <w:tab/>
        <w:t xml:space="preserve">по </w:t>
        <w:tab/>
        <w:t xml:space="preserve">темам </w:t>
        <w:tab/>
        <w:t xml:space="preserve">(разделам) дисциплины с указанием их объемов (в академических часах) и видов учебных занятий </w:t>
      </w:r>
    </w:p>
    <w:p>
      <w:pPr>
        <w:pStyle w:val="Normal"/>
        <w:spacing w:lineRule="auto" w:line="271" w:before="0" w:after="25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5.1. Содержание дисциплины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Тема 1. Общение в условиях массовой коммуникации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Особенности общения в условиях массовой коммуникации. Стороны общения в условиях массовой коммуникации. Психологические процессы в массовой коммуникации. Критерии психологической эффективности массовой коммуникации. Методы психологического воздействия средств массовой коммуникации.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Тема 2. Стереотип и установка в массовой коммуникации.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Значение стереотипа и установки в восприятии информации массовых коммуникаций. Роль рекламных и PR-коммуникаций в формировании стереотипа и установки.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Тема 3. Общественное мнение. Психология слухов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Сущность общественного мнения. Формирование общественного мнения. Слухи и их классификация. Источники и условия возникновения слухов. Особенности циркуляции слухов. Противодействие слухам.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Тема 4. Психология рекламы. Психология толпы. Массовая паника.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Сущность рекламы. Генеральная функция рекламы. Психологическое значение рекламы. Внушение. Заражение. Подражание. Сущность толпы. Типология толпы. Сущность панического поведения. Факторы возникновения паники. Психологические механизмы развития паники. Предотвращение и ликвидация паники. </w:t>
      </w:r>
    </w:p>
    <w:p>
      <w:pPr>
        <w:pStyle w:val="Normal"/>
        <w:spacing w:lineRule="auto" w:line="271" w:before="0" w:after="164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spacing w:lineRule="auto" w:line="271" w:before="0" w:after="164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5.2. Учебно-тематический план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2022 года приема                                                                                          Таблица 2 </w:t>
      </w:r>
    </w:p>
    <w:tbl>
      <w:tblPr>
        <w:tblStyle w:val="TableGrid"/>
        <w:tblW w:w="9511" w:type="dxa"/>
        <w:jc w:val="left"/>
        <w:tblInd w:w="0" w:type="dxa"/>
        <w:tblLayout w:type="fixed"/>
        <w:tblCellMar>
          <w:top w:w="9" w:type="dxa"/>
          <w:left w:w="38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81"/>
        <w:gridCol w:w="1844"/>
        <w:gridCol w:w="994"/>
        <w:gridCol w:w="709"/>
        <w:gridCol w:w="850"/>
        <w:gridCol w:w="994"/>
        <w:gridCol w:w="1413"/>
        <w:gridCol w:w="1006"/>
        <w:gridCol w:w="1419"/>
      </w:tblGrid>
      <w:tr>
        <w:trPr>
          <w:trHeight w:val="692" w:hRule="atLeast"/>
        </w:trPr>
        <w:tc>
          <w:tcPr>
            <w:tcW w:w="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1096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156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362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158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80" w:before="0" w:after="519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Наименование темы (раздела) дисциплины </w:t>
            </w:r>
          </w:p>
        </w:tc>
        <w:tc>
          <w:tcPr>
            <w:tcW w:w="59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Трудоѐмкость в часах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24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Формы </w:t>
            </w:r>
          </w:p>
          <w:p>
            <w:pPr>
              <w:pStyle w:val="Normal"/>
              <w:widowControl/>
              <w:spacing w:lineRule="auto" w:line="278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текущего контроля успеваемо сти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</w:tc>
      </w:tr>
      <w:tr>
        <w:trPr>
          <w:trHeight w:val="401" w:hRule="atLeast"/>
        </w:trPr>
        <w:tc>
          <w:tcPr>
            <w:tcW w:w="281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1844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818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Всего </w:t>
            </w:r>
          </w:p>
          <w:p>
            <w:pPr>
              <w:pStyle w:val="Normal"/>
              <w:widowControl/>
              <w:spacing w:lineRule="auto" w:line="240" w:before="0" w:after="158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39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Аудиторная работа 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52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Самост оятель ная работа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1419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978" w:hRule="atLeast"/>
        </w:trPr>
        <w:tc>
          <w:tcPr>
            <w:tcW w:w="281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1844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4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>Обща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я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Лекции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17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>Семинар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ы, практи ческие занятия 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>Занятия в интеракт ивных формах</w:t>
            </w:r>
          </w:p>
        </w:tc>
        <w:tc>
          <w:tcPr>
            <w:tcW w:w="1006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1419" w:type="dxa"/>
            <w:vMerge w:val="continue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1493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1.  Общение в условиях массовой коммуникации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1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6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10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1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опрос, учебная дискуссия </w:t>
            </w:r>
          </w:p>
        </w:tc>
      </w:tr>
      <w:tr>
        <w:trPr>
          <w:trHeight w:val="1671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2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2. Стереотип и установка в массовой коммуникации.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1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6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1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73" w:before="0" w:after="2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беседа, учебная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дискуссия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</w:tc>
      </w:tr>
      <w:tr>
        <w:trPr>
          <w:trHeight w:val="1539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3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3. Общественное мнение. Психология слухов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1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6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10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1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6" w:hanging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опрос, решение задач </w:t>
            </w:r>
          </w:p>
        </w:tc>
      </w:tr>
      <w:tr>
        <w:trPr>
          <w:trHeight w:val="1647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4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4. Психология рекламы. Психология толпы. Массовая паника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34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29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32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1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15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Решение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задач  </w:t>
            </w:r>
          </w:p>
        </w:tc>
      </w:tr>
      <w:tr>
        <w:trPr>
          <w:trHeight w:val="653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В целом по дисциплине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5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4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7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6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168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ЭССЕ</w:t>
            </w:r>
          </w:p>
        </w:tc>
      </w:tr>
      <w:tr>
        <w:trPr>
          <w:trHeight w:val="490" w:hRule="atLeast"/>
        </w:trPr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ИТОГО в %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-19" w:hanging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Calibri" w:cs="Calibri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Calibri" w:cs="Calibri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2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Calibri" w:cs="Calibri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50 %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Calibri" w:cs="Calibri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</w:p>
        </w:tc>
      </w:tr>
    </w:tbl>
    <w:p>
      <w:pPr>
        <w:pStyle w:val="Normal"/>
        <w:spacing w:lineRule="auto" w:line="417" w:before="0" w:after="2"/>
        <w:ind w:right="9636" w:hanging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 </w:t>
      </w:r>
    </w:p>
    <w:p>
      <w:pPr>
        <w:pStyle w:val="Normal"/>
        <w:spacing w:before="0" w:after="235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5.3. Содержание практических и семинарских занятий </w:t>
      </w:r>
    </w:p>
    <w:p>
      <w:pPr>
        <w:pStyle w:val="Normal"/>
        <w:spacing w:before="0" w:after="0"/>
        <w:ind w:right="112" w:hanging="0"/>
        <w:jc w:val="righ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Таблица 3 </w:t>
      </w:r>
    </w:p>
    <w:tbl>
      <w:tblPr>
        <w:tblStyle w:val="TableGrid"/>
        <w:tblW w:w="9528" w:type="dxa"/>
        <w:jc w:val="left"/>
        <w:tblInd w:w="0" w:type="dxa"/>
        <w:tblLayout w:type="fixed"/>
        <w:tblCellMar>
          <w:top w:w="55" w:type="dxa"/>
          <w:left w:w="38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669"/>
        <w:gridCol w:w="4376"/>
        <w:gridCol w:w="2483"/>
      </w:tblGrid>
      <w:tr>
        <w:trPr>
          <w:trHeight w:val="808" w:hRule="atLeast"/>
        </w:trPr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Наименование темы дисциплины 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3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Тематика практических занятий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44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Формы проведения </w:t>
            </w:r>
          </w:p>
        </w:tc>
      </w:tr>
      <w:tr>
        <w:trPr>
          <w:trHeight w:val="1162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1. Общение в условиях массовой коммуникации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Общение в условиях массовой коммуникации. Рекомендуемые источники: 8.1-8.6; 9.19.13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Презентация результатов самостоятельной работы. </w:t>
            </w:r>
          </w:p>
        </w:tc>
      </w:tr>
      <w:tr>
        <w:trPr>
          <w:trHeight w:val="1119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Тема 2. Стереотип и установка в массовой коммуникации. 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Тема 2. Стереотип и установка в массовой коммуникации. Рекомендуемые источники: 8.1-8.6; 9.19.13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Тестирование </w:t>
            </w:r>
          </w:p>
        </w:tc>
      </w:tr>
      <w:tr>
        <w:trPr>
          <w:trHeight w:val="1050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3. Общественное мнение. Психология слухов.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Общественное мнение. Психология слухов. Рекомендуемые источники: 8.1-8.6; 9.19.13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Презентация результатов самостоятельной работы. </w:t>
            </w:r>
          </w:p>
        </w:tc>
      </w:tr>
      <w:tr>
        <w:trPr>
          <w:trHeight w:val="1026" w:hRule="atLeast"/>
        </w:trPr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4. Психология рекламы. Психология толпы. Массовая паника.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56" w:before="0" w:after="14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Психология рекламы. Психология толпы. Массовая паника. Рекомендуемые источники: 8.1-8.6; 9.19.13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к/р, решение задач</w:t>
            </w:r>
          </w:p>
        </w:tc>
      </w:tr>
    </w:tbl>
    <w:p>
      <w:pPr>
        <w:pStyle w:val="Normal"/>
        <w:spacing w:before="0" w:after="149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</w:r>
    </w:p>
    <w:p>
      <w:pPr>
        <w:pStyle w:val="Normal"/>
        <w:numPr>
          <w:ilvl w:val="0"/>
          <w:numId w:val="3"/>
        </w:numPr>
        <w:spacing w:lineRule="auto" w:line="321" w:before="0" w:after="5"/>
        <w:ind w:right="161" w:firstLine="852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Перечень учебно-методического обеспечения для самостоятельной работы обучающихся по дисциплине </w:t>
      </w:r>
    </w:p>
    <w:p>
      <w:pPr>
        <w:pStyle w:val="Normal"/>
        <w:numPr>
          <w:ilvl w:val="1"/>
          <w:numId w:val="3"/>
        </w:numPr>
        <w:spacing w:lineRule="auto" w:line="271" w:before="0" w:after="177"/>
        <w:ind w:left="859" w:right="49" w:firstLine="852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Перечень вопросов, отводимых на самостоятельное освоение дисциплины, формы внеаудиторной самостоятельной работы.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                </w:t>
      </w:r>
      <w:r>
        <w:rPr>
          <w:rFonts w:eastAsia="Times New Roman" w:cs="Times New Roman" w:ascii="Times New Roman" w:hAnsi="Times New Roman"/>
          <w:b/>
          <w:color w:val="000000"/>
          <w:sz w:val="24"/>
          <w:u w:val="single" w:color="000000"/>
        </w:rPr>
        <w:t xml:space="preserve">                                                  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                                                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Таблица 4  </w:t>
      </w:r>
    </w:p>
    <w:tbl>
      <w:tblPr>
        <w:tblStyle w:val="TableGrid"/>
        <w:tblW w:w="9541" w:type="dxa"/>
        <w:jc w:val="left"/>
        <w:tblInd w:w="-38" w:type="dxa"/>
        <w:tblLayout w:type="fixed"/>
        <w:tblCellMar>
          <w:top w:w="138" w:type="dxa"/>
          <w:left w:w="77" w:type="dxa"/>
          <w:bottom w:w="13" w:type="dxa"/>
          <w:right w:w="5" w:type="dxa"/>
        </w:tblCellMar>
        <w:tblLook w:noVBand="1" w:val="04a0" w:noHBand="0" w:lastColumn="0" w:firstColumn="1" w:lastRow="0" w:firstRow="1"/>
      </w:tblPr>
      <w:tblGrid>
        <w:gridCol w:w="2190"/>
        <w:gridCol w:w="3076"/>
        <w:gridCol w:w="4275"/>
      </w:tblGrid>
      <w:tr>
        <w:trPr>
          <w:trHeight w:val="1389" w:hRule="atLeast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pacing w:lineRule="auto" w:line="295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Наименование темы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(раздела) дисциплины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Формы внеаудиторной самостоятельной работы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/>
              <w:spacing w:lineRule="auto" w:line="314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Указание разделов и тем, отводимых на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2"/>
                <w:lang w:val="ru-RU" w:eastAsia="zh-CN" w:bidi="ar-SA"/>
              </w:rPr>
              <w:t>самостоятельное освоением обучающимися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</w:tc>
      </w:tr>
      <w:tr>
        <w:trPr>
          <w:trHeight w:val="2669" w:hRule="atLeast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1.  Общение в условиях массовой коммуникации</w:t>
            </w:r>
          </w:p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Подготовка к семинарским и практическим занятиям, изучение литературы и нормативного материала; подбор материала для тезисов докладов. 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Особенности общения в условиях массовой коммуникации. Стороны общения в условиях массовой коммуникации. Психологические процессы в массовой коммуникации. Критерии психологической эффективности массовой коммуникации. Методы психологического воздействия средств массовой коммуникации.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1736" w:hRule="atLeast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Тема 2. Стереотип и установка в массовой коммуникации. </w:t>
            </w:r>
          </w:p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Значение стереотипа и установки в восприятии информации массовых коммуникаций. Роль рекламных и PR-коммуникаций в формировании стереотипа и установки.</w:t>
            </w:r>
          </w:p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1850" w:hRule="atLeast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3. Общественное мнение. Психология слухов</w:t>
            </w:r>
          </w:p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Сущность общественного мнения. Формирование общественного мнения. Слухи и их классификация. Источники и условия возникновения слухов. Особенности циркуляции слухов. Противодействие слухам. </w:t>
            </w:r>
          </w:p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3188" w:hRule="atLeast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Тема 4. Психология рекламы. Психология толпы. Массовая паника.</w:t>
            </w:r>
          </w:p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8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1" w:before="0" w:after="5"/>
              <w:ind w:right="49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Сущность рекламы. Генеральная функция рекламы. Психологическое значение рекламы. Внушение. Заражение. Подражание. Сущность толпы. Типология толпы. Сущность панического поведения. Факторы возникновения паники. Психологические механизмы развития паники. Предотвращение и ликвидация паники. </w:t>
            </w:r>
          </w:p>
        </w:tc>
      </w:tr>
    </w:tbl>
    <w:p>
      <w:pPr>
        <w:pStyle w:val="Normal"/>
        <w:spacing w:before="0" w:after="0"/>
        <w:ind w:right="206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before="0" w:after="313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</w:rPr>
        <w:t xml:space="preserve"> </w:t>
      </w:r>
    </w:p>
    <w:p>
      <w:pPr>
        <w:pStyle w:val="Normal"/>
        <w:numPr>
          <w:ilvl w:val="1"/>
          <w:numId w:val="3"/>
        </w:numPr>
        <w:spacing w:lineRule="auto" w:line="271" w:before="0" w:after="223"/>
        <w:ind w:left="859" w:right="49" w:firstLine="852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Методическое обеспечение для аудиторной и внеаудиторной </w:t>
      </w:r>
    </w:p>
    <w:p>
      <w:pPr>
        <w:pStyle w:val="Normal"/>
        <w:spacing w:before="0" w:after="187"/>
        <w:ind w:right="115" w:hanging="0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самостоятельной работы  </w:t>
      </w:r>
    </w:p>
    <w:p>
      <w:pPr>
        <w:pStyle w:val="Normal"/>
        <w:spacing w:before="0" w:after="235"/>
        <w:ind w:right="112" w:hanging="0"/>
        <w:jc w:val="right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Типовые контрольные задания или иные материалы, необходимые для оценки </w:t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235"/>
        <w:ind w:right="112" w:hanging="0"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знаний, умений, владений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ПРИМЕРНЫЕ ТЕСТЫ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Одной из особенностей общения в условиях массовой коммуникации является….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непосредственность общения;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опосредованность общения;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свобода общения;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масштаб общения.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2. Для общения в условиях массовой коммуникации характерна…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массовость субъектов общения;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единичность субъектов общения;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отсутствие субъектов общения;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Д) отсутствие объектов общения.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К видам внимания не относится….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непроизвольное;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произвольное;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послепроизвольное;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глубокое.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4. «Психологическое состояние предрасположенности субъекта к определенной активности в определенной ситуации» называется…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установкой;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стереотипом;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ощущением;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восприятием.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5. «Слухи, не просто вызывающие выраженные эмоционально негативные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настроения и состояния, отражающие некоторые актуальные нежелательные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ожидания аудитории, в которой они возникают и распространяются, а конкретно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направленные на стимулирование агрессивного эмоционального состояния и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вполне определенного поведенческого «ответа», жесткого агрессивного действия»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называются...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паническими;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агрессивными;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пугалами;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экспрессивными.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6. К видам слухов не относят…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агрессивные слухи;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субъективные слухи;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слухи-пугало;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слухи-желания.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7. К видам слухов относят…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слух-желание;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субъективный слух;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объективный слух;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проективный слух.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8. К особенностям циркуляции слухов не относят…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сглаживание;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заострение;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адаптацию;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консервацию.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9. К особенностям циркуляции слухов относят…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адаптацию;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активацию;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авторизацию;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дезактивацию.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10. «Ложную или истинную, проверенную или не поддающуюся проверке (и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этом случае обычно маловероятную), неполную, пристрастную, но правдоподобную информацию о делах, которые рассматриваются как личные, но могут иметь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широкий социальный резонанс, и об обстоятельствах, касающихся достаточно закрытых сторон жизни сравнительно замкнутых, элитных социальных групп»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называют...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сплетней;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стереотипом;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установкой;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слухом.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11. «Контактная внешне не организованная общность, отличающаяся высокой степенью конформизма составляющих ее индивидов, действующих крайне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эмоционально и единодушно» называется…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толпой;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массой;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публикой;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коллективом.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12. К типу толпы не относится…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экспрессивная;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действующая;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случайная;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специальная.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271" w:before="0" w:after="198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7. Фонд оценочных средств для проведения промежуточной аттестации обучающихся </w:t>
      </w:r>
    </w:p>
    <w:p>
      <w:pPr>
        <w:pStyle w:val="Normal"/>
        <w:spacing w:lineRule="auto" w:line="268" w:before="0" w:after="204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 </w:t>
      </w:r>
    </w:p>
    <w:p>
      <w:pPr>
        <w:pStyle w:val="Normal"/>
        <w:spacing w:lineRule="auto" w:line="271" w:before="0" w:after="146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Примерные темы эссе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Средства массовой коммуникации в парадигме социальной психологии.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2. Структура личности как база восприятия информации.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Типология аудитории, сегментация аудитории.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4. Роль установки и стереотипа в процессе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5. Интерес как фактор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6. Внимание, восприятие, понимание и запоминание в процессе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7. Мотивация и ожидания в механизме обращения аудитории к СМИ; мотивы и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потребности.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8. Убеждение и внушение.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9. Психология слухов, механизм искажения содержания информации в процессе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передачи слухов.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10. Психологические эффекты массовой коммуникации; понятия подражания и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заражения.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11. Понятие массовых вкусов; закономерности массового поведения и реклама;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психология моды.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12. Психологические исследования массовой коммуникации: имидж коммуникатора, психографика; психологические аспекты изучения аудитории.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13. Модели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14. Особенности общения в условиях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15. Функции общения.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16. Стороны общения.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17. Методы исследования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18. Психологические основания PR.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19. Психология радио.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20. Психология телевидения.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21. Психология интернета.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22. Теории личности.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23. Направленность в структуре личности.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24. Структура личности.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25. Психодинамическая теория личности.</w:t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90"/>
        <w:ind w:right="111" w:hanging="0"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Перечень контрольных вопросов к зачету 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Особенности общения в условиях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2. Стороны общения в условиях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Психологические процессы в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4. Критерии психологической эффективности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5. Методы психологического воздействия в условиях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6. Значение стереотипа и установки в восприятии информации массовых коммуникаций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7. Роль рекламных и PR-коммуникаций в формировании стереотипа и установки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8. Сущность общественного мнения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9. Формирование общественного мнения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10. Слухи и их классификация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11. Источники и условия возникновения слухов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12. Особенности циркуляции слухов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13. Противодействие слухам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14. Психология сплетни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15. Сущность рекламы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16. Генеральная функция рекламы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17. Психологическое значение рекламы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18. Внушение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19. Заражение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20. Подражание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21. Сущность толпы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22. Типология толпы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23. Сущность панического поведения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24. Факторы возникновения паники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25. Психологические механизмы развития паники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26. Предотвращение и ликвидация паники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27. Психологические эффекты телевидения</w:t>
      </w:r>
      <w:bookmarkStart w:id="2" w:name="_Hlk131345423"/>
      <w:bookmarkEnd w:id="2"/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        </w:t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>Перечень контрольных вопросов к экзамену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4"/>
          <w:highlight w:val="green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highlight w:val="green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Средства массовой коммуникации в парадигме социальной психологии.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2. Структура личности как база восприятия информации.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Типология аудитории, сегментация аудитории.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4. Роль установки и стереотипа в процессе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5. Интерес как фактор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6. Внимание, восприятие, понимание и запоминание в процессе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7. Мотивация и ожидания в механизме обращения аудитории к СМИ; мотивы и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потребности.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8. Убеждение и внушение.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9. Психология слухов, механизм искажения содержания информации в процессе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передачи слухов.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10. Психологические эффекты массовой коммуникации; понятия подражания и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заражения.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11. Понятие массовых вкусов; закономерности массового поведения и реклама;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психология моды.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12. Психологические исследования массовой коммуникации: имидж коммуникатора, психографика; психологические аспекты изучения аудитории.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13. Модели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14. Особенности общения в условиях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15. Функции общения.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16. Стороны общения.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17. Методы исследования массовой коммуникации.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18. Психологические основания PR.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19. Психология радио.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20. Психология телевидения.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21. Психология интернета.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22. Теории личности.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23. Направленность в структуре личности.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24. Структура личности.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25. Психодинамическая теория личности.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26. Особенности общения в условиях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27. Стороны общения в условиях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28. Психологические процессы в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29. Критерии психологической эффективности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30. Методы психологического воздействия в условиях массовой коммуникации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31. Значение стереотипа и установки в восприятии информации массовых коммуникаций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32. Роль рекламных и PR-коммуникаций в формировании стереотипа и установки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33. Сущность общественного мнения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34. Формирование общественного мнения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35. Слухи и их классификация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36. Источники и условия возникновения слухов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37. Особенности циркуляции слухов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38. Противодействие слухам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39. Психология сплетни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40. Сущность рекламы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41. Генеральная функция рекламы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42. Психологическое значение рекламы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43. Внушение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44. Заражение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45. Подражание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46. Сущность толпы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47. Типология толпы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48. Сущность панического поведения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49. Факторы возникновения паники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50. Психологические механизмы развития паники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51. Предотвращение и ликвидация паники</w:t>
      </w:r>
    </w:p>
    <w:p>
      <w:pPr>
        <w:pStyle w:val="Normal"/>
        <w:spacing w:before="0" w:after="9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52. Психологические эффекты телевидения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Примеры оценочных средств для проверки каждой компетенции, формируемой дисциплиной </w:t>
      </w:r>
    </w:p>
    <w:tbl>
      <w:tblPr>
        <w:tblStyle w:val="TableGrid"/>
        <w:tblW w:w="10034" w:type="dxa"/>
        <w:jc w:val="left"/>
        <w:tblInd w:w="-108" w:type="dxa"/>
        <w:tblLayout w:type="fixed"/>
        <w:tblCellMar>
          <w:top w:w="161" w:type="dxa"/>
          <w:left w:w="106" w:type="dxa"/>
          <w:bottom w:w="0" w:type="dxa"/>
          <w:right w:w="49" w:type="dxa"/>
        </w:tblCellMar>
        <w:tblLook w:noVBand="1" w:val="04a0" w:noHBand="0" w:lastColumn="0" w:firstColumn="1" w:lastRow="0" w:firstRow="1"/>
      </w:tblPr>
      <w:tblGrid>
        <w:gridCol w:w="2544"/>
        <w:gridCol w:w="2667"/>
        <w:gridCol w:w="4823"/>
      </w:tblGrid>
      <w:tr>
        <w:trPr>
          <w:trHeight w:val="990" w:hRule="atLeast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Компетенция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Индикаторы достижения компетенции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Типовые задания</w:t>
            </w:r>
          </w:p>
        </w:tc>
      </w:tr>
      <w:tr>
        <w:trPr>
          <w:trHeight w:val="990" w:hRule="atLeast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2"/>
                <w:lang w:val="ru-RU" w:eastAsia="zh-CN" w:bidi="ar-SA"/>
              </w:rPr>
              <w:t>ОПК-7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Эффекты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Способен учитывать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эффекты и последствия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своей профессиональной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деятельности, следуя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принципам социальной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ответственности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1"/>
              <w:widowControl w:val="false"/>
              <w:numPr>
                <w:ilvl w:val="0"/>
                <w:numId w:val="9"/>
              </w:numPr>
              <w:shd w:val="clear" w:color="auto" w:fill="auto"/>
              <w:tabs>
                <w:tab w:val="clear" w:pos="708"/>
                <w:tab w:val="left" w:pos="182" w:leader="none"/>
              </w:tabs>
              <w:spacing w:lineRule="exact" w:line="278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="等线" w:cs="Times New Roman" w:ascii="Times New Roman" w:hAnsi="Times New Roman"/>
                <w:kern w:val="0"/>
                <w:lang w:val="ru-RU" w:eastAsia="zh-CN" w:bidi="ar-SA"/>
              </w:rPr>
              <w:t>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Style w:val="212pt"/>
                <w:rFonts w:cs="Times New Roman" w:ascii="Times New Roman" w:hAnsi="Times New Roman"/>
                <w:kern w:val="0"/>
                <w:sz w:val="22"/>
                <w:szCs w:val="22"/>
                <w:lang w:val="ru-RU" w:eastAsia="zh-CN" w:bidi="ar-SA"/>
              </w:rPr>
              <w:t>2. Следует кодексу профессиональной этики, регулирующего способы достижения целей социально одобряемыми методами.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1) Психология массовой коммуникации – это…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2) Каков характер общения в условиях массовой коммуникации?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организованный;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институциональный;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властный;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безудержный.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3) Какой характер носит аудитория СМИ?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свободный от предубеждений характер;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неорганизованный, стихийный характер;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автономный характер;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ситуативный характер.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4)</w:t>
            </w:r>
            <w:r>
              <w:rPr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Одна сотрудница высказывает другой претензии по поводу многочисленных и   часто   повторяющихся   ошибок   в   работе.   Вторая   сотрудница   принимает высказываемые претензии за оскорбление. Между ними возникает конфликт. В чем причина конфликта? Определите конфликтную ситуацию.</w:t>
            </w:r>
          </w:p>
        </w:tc>
      </w:tr>
      <w:tr>
        <w:trPr>
          <w:trHeight w:val="9480" w:hRule="atLeast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УК-3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Командная работа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 лидерство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Способен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осуществлять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социальное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взаимодействие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реализовывать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свою роль 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команде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118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1. Понимает эффективность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использования стратегии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сотрудничества для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достижения поставленной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цели, эффективно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взаимодействует с другими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членами команды, участвуя 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обмене информацией,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знаниями, опытом,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презентации результатов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работы.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2. Соблюдает этические нормы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 межличностном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профессиональном общении.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3. Понимает и учитывает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особенности поведения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участников команды для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достижения целей и задач 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профессиональной</w:t>
            </w:r>
          </w:p>
          <w:p>
            <w:pPr>
              <w:pStyle w:val="Normal"/>
              <w:widowControl/>
              <w:spacing w:lineRule="auto" w:line="240" w:before="0" w:after="117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деятельности.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1) Что такое контент в СМИ?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журналистские тексты;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художественные произведения;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официальные документы;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реклама и РR.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2) Каков характер распространения и восприятия информации в массовой коммуникации?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однонаправленный характер;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двухступенчатый характер;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массовый характер;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непосредственный характер.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3) Какие три стороны общения проявляются в массовой коммуникации?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информационная, перцептивная, интерактивная;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массовая, художественная, направленная;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когнитивная, эмоциональная, волевая;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все одновременно.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4) Вы – начальник отдела. В отделе напряженная обстановка, срываются сроки выполнения   работ.   Не   хватает   сотрудников.   Выезжая   в   командировку, вы случайно встречаете свою подчиненную – молодую женщину, которая уже две недели находится на больничном. Но, вы находите ее в полном здравии. Она кого-то с нетерпением встречает в аэропорту. Как вы поступите в этом случае? Объясните свое поведение.</w:t>
            </w:r>
          </w:p>
          <w:p>
            <w:pPr>
              <w:pStyle w:val="Normal"/>
              <w:widowControl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9480" w:hRule="atLeast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УК-4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1) По какому принципу выделяют и классифицируют социально-психологические функции массовой коммуникации?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индивид-группа-общество;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индивид-толпа-масса;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индивид-общество-масса;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индивид-общество-толпа.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2) Где и когда были заложены основы современных исследований массовой коммуникации?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в США в 20-е годы XX в.;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в Австрии в 30-е годы XXI в.;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в Японии в 30-е годы XIXв;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в Англии в 30-е годы XX в.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3) Что такое бихевиоризм?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а) наука о душе;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б) наука о поведении;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в) направление психологии;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г) наука о бессознательном.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4)</w:t>
            </w:r>
            <w:r>
              <w:rPr>
                <w:kern w:val="0"/>
                <w:sz w:val="22"/>
                <w:szCs w:val="22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2"/>
                <w:lang w:val="ru-RU" w:eastAsia="zh-CN" w:bidi="ar-SA"/>
              </w:rPr>
              <w:t>Руководитель принял на работу специалиста, который должен работать в подчинении   у   его   заместителя.   Прием   на   работу   не   был   согласован   с заместителем.   Вскоре   проявилась   неспособность   принятого   работника выполнять свои обязанности. Заместитель служебной запиской докладывает об этом руководителю...   Как   бы   вы   поступили   на   месте   руководителя?</w:t>
            </w:r>
          </w:p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zh-CN" w:bidi="ar-SA"/>
              </w:rPr>
            </w:r>
          </w:p>
        </w:tc>
      </w:tr>
    </w:tbl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8. Перечень основной и дополнительной учебной литературы, необходимой для освоения дисциплины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hyperlink r:id="rId2">
        <w:r>
          <w:rPr>
            <w:rFonts w:eastAsia="Times New Roman" w:cs="Times New Roman" w:ascii="Times New Roman" w:hAnsi="Times New Roman"/>
            <w:color w:val="000000"/>
            <w:sz w:val="24"/>
          </w:rPr>
          <w:t xml:space="preserve"> </w:t>
        </w:r>
      </w:hyperlink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Основная литература 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1. Богомолова, Н.Н. Социальная психология массовых коммуникаций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[Текст]: учебное пособие / Н.Н. Богомолова – М.: Аспект Пресс, 2022 – 191с.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2. Бодалева, А.А. Психология массовых коммуникаций [Текст]: учебник /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А.А. Бодалева – М.: Гардаринка, 2021 – 254с.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Новиков, К.Ю. Психология Массовых коммуникаций [Текст]: учебное пособие / К.Ю. Новиков - М.: Аспект Пресс, 2022 – 205 с.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>Дополнительная литература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1.Богомолова, Н.Н. Социальная психология печати, радио и телевидения [Текст] / Н.Н. Богомолова - М: Изд-во МГУ, 2018.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tabs>
          <w:tab w:val="clear" w:pos="708"/>
          <w:tab w:val="center" w:pos="942" w:leader="none"/>
          <w:tab w:val="center" w:pos="5553" w:leader="none"/>
        </w:tabs>
        <w:spacing w:lineRule="auto" w:line="271" w:before="0" w:after="5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tabs>
          <w:tab w:val="clear" w:pos="708"/>
          <w:tab w:val="center" w:pos="942" w:leader="none"/>
          <w:tab w:val="center" w:pos="5553" w:leader="none"/>
        </w:tabs>
        <w:spacing w:lineRule="auto" w:line="271" w:before="0" w:after="5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Calibri" w:cs="Calibri"/>
          <w:color w:val="000000"/>
        </w:rPr>
        <w:tab/>
      </w: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9. </w:t>
        <w:tab/>
        <w:t xml:space="preserve">Перечень ресурсов информационно-телекоммуникационной сети </w:t>
      </w:r>
    </w:p>
    <w:p>
      <w:pPr>
        <w:pStyle w:val="Normal"/>
        <w:spacing w:lineRule="auto" w:line="271" w:before="0" w:after="248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«Интернет», необходимых для освоения дисциплины  </w:t>
      </w:r>
    </w:p>
    <w:p>
      <w:pPr>
        <w:pStyle w:val="Normal"/>
        <w:numPr>
          <w:ilvl w:val="1"/>
          <w:numId w:val="4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hyperlink r:id="rId3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https://www.book.ru</w:t>
        </w:r>
      </w:hyperlink>
      <w:hyperlink r:id="rId4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/</w:t>
        </w:r>
      </w:hyperlink>
      <w:hyperlink r:id="rId5">
        <w:r>
          <w:rPr>
            <w:rFonts w:eastAsia="Times New Roman" w:cs="Times New Roman" w:ascii="Times New Roman" w:hAnsi="Times New Roman"/>
            <w:color w:val="000000"/>
            <w:sz w:val="24"/>
          </w:rPr>
          <w:t>-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 xml:space="preserve"> Электронно-библиотечная система BOOK.ru  </w:t>
      </w:r>
    </w:p>
    <w:p>
      <w:pPr>
        <w:pStyle w:val="Normal"/>
        <w:numPr>
          <w:ilvl w:val="1"/>
          <w:numId w:val="4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hyperlink r:id="rId6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https://rucont.ru</w:t>
        </w:r>
      </w:hyperlink>
      <w:hyperlink r:id="rId7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/</w:t>
        </w:r>
      </w:hyperlink>
      <w:hyperlink r:id="rId8">
        <w:r>
          <w:rPr>
            <w:rFonts w:eastAsia="Times New Roman" w:cs="Times New Roman" w:ascii="Times New Roman" w:hAnsi="Times New Roman"/>
            <w:color w:val="000000"/>
            <w:sz w:val="24"/>
          </w:rPr>
          <w:t>-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 xml:space="preserve"> Электронно-библиотечная система РУКОНТ  </w:t>
      </w:r>
    </w:p>
    <w:p>
      <w:pPr>
        <w:pStyle w:val="Normal"/>
        <w:numPr>
          <w:ilvl w:val="1"/>
          <w:numId w:val="4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hyperlink r:id="rId9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https://znanium.com</w:t>
        </w:r>
      </w:hyperlink>
      <w:hyperlink r:id="rId10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/</w:t>
        </w:r>
      </w:hyperlink>
      <w:hyperlink r:id="rId11">
        <w:r>
          <w:rPr>
            <w:rFonts w:eastAsia="Times New Roman" w:cs="Times New Roman" w:ascii="Times New Roman" w:hAnsi="Times New Roman"/>
            <w:color w:val="000000"/>
            <w:sz w:val="24"/>
          </w:rPr>
          <w:t>-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 xml:space="preserve"> ЭБС издательства «ИНФРА-М»  </w:t>
      </w:r>
    </w:p>
    <w:p>
      <w:pPr>
        <w:pStyle w:val="Normal"/>
        <w:numPr>
          <w:ilvl w:val="1"/>
          <w:numId w:val="4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hyperlink r:id="rId12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https://biblioclub.ru/</w:t>
        </w:r>
      </w:hyperlink>
      <w:hyperlink r:id="rId13">
        <w:r>
          <w:rPr>
            <w:rFonts w:eastAsia="Times New Roman" w:cs="Times New Roman" w:ascii="Times New Roman" w:hAnsi="Times New Roman"/>
            <w:color w:val="000000"/>
            <w:sz w:val="24"/>
          </w:rPr>
          <w:t xml:space="preserve"> 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 xml:space="preserve">- Университетская библиотека online  </w:t>
      </w:r>
    </w:p>
    <w:p>
      <w:pPr>
        <w:pStyle w:val="Normal"/>
        <w:numPr>
          <w:ilvl w:val="1"/>
          <w:numId w:val="4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hyperlink r:id="rId14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http://www.diss.rsl.ru</w:t>
        </w:r>
      </w:hyperlink>
      <w:hyperlink r:id="rId15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/</w:t>
        </w:r>
      </w:hyperlink>
      <w:hyperlink r:id="rId16">
        <w:r>
          <w:rPr>
            <w:rFonts w:eastAsia="Times New Roman" w:cs="Times New Roman" w:ascii="Times New Roman" w:hAnsi="Times New Roman"/>
            <w:color w:val="000000"/>
            <w:sz w:val="24"/>
          </w:rPr>
          <w:t xml:space="preserve"> 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 xml:space="preserve">- Электронная библиотека диссертаций  </w:t>
      </w:r>
    </w:p>
    <w:p>
      <w:pPr>
        <w:pStyle w:val="Normal"/>
        <w:numPr>
          <w:ilvl w:val="1"/>
          <w:numId w:val="4"/>
        </w:numPr>
        <w:spacing w:lineRule="auto" w:line="268" w:before="0" w:after="0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hyperlink r:id="rId17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https://www.elibrary.ru/defaultx.asp</w:t>
        </w:r>
      </w:hyperlink>
      <w:hyperlink r:id="rId18">
        <w:r>
          <w:rPr>
            <w:rFonts w:eastAsia="Times New Roman" w:cs="Times New Roman" w:ascii="Times New Roman" w:hAnsi="Times New Roman"/>
            <w:color w:val="0000FF"/>
            <w:sz w:val="24"/>
            <w:u w:val="single" w:color="0000FF"/>
          </w:rPr>
          <w:t>?</w:t>
        </w:r>
      </w:hyperlink>
      <w:hyperlink r:id="rId19">
        <w:r>
          <w:rPr>
            <w:rFonts w:eastAsia="Times New Roman" w:cs="Times New Roman" w:ascii="Times New Roman" w:hAnsi="Times New Roman"/>
            <w:color w:val="000000"/>
            <w:sz w:val="24"/>
          </w:rPr>
          <w:t xml:space="preserve"> 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 xml:space="preserve">- Научная электронная библиотека  </w:t>
      </w:r>
    </w:p>
    <w:p>
      <w:pPr>
        <w:pStyle w:val="Normal"/>
        <w:spacing w:before="0" w:after="31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0"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Методические указания для обучающихся по освоению дисциплины </w:t>
      </w:r>
    </w:p>
    <w:p>
      <w:pPr>
        <w:pStyle w:val="Normal"/>
        <w:spacing w:before="0" w:after="16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Подготовку к семинарским занятиям следует планировать и готовиться систематически, так как темы дисциплины логически взаимосвязаны. Равное внимание следует уделять как учебной литературе, так и научным публикациям. Особое внимание необходимо уделять работе с аналитическими и фактическими данными.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Студентам следует: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Прорабатывать </w:t>
        <w:tab/>
        <w:t xml:space="preserve">рекомендованную </w:t>
        <w:tab/>
        <w:t xml:space="preserve">преподавателем </w:t>
        <w:tab/>
        <w:t xml:space="preserve">литературу </w:t>
        <w:tab/>
        <w:t xml:space="preserve">к </w:t>
        <w:tab/>
        <w:t xml:space="preserve">конкретному занятию;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до очередного практического занятия по рекомендованным литературным источникам проработать теоретический материал, соответствующей темы занятия;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при подготовке к практическим занятиям следует обязательно использовать не только учебную литературу, но и нормативные правовые акты и материалы периодической печати и интернет- ресурсы;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в ходе семинара активно участвовать в рабочей группе по выполнению заданного задания, готовить краткие, четкие выступления, участвовать в обсуждении докладов и результатов;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на занятии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Не следует оставлять не решенные вопросы, для выяснения и понимания содержания их решения следует задать преподавателю и коллегам вопросы по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материалу, вызвавшему затруднения.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Студентам, пропустившим занятия выполнить задание семинарского занятия и представить результаты в процессе индивидуальной работы с преподавателем. Студенты, не предоставившие такие результаты или не участвующие активно в работе на семинарах, упускают возможность получить баллы за работу в соответствующем семестре.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Формы семинарских занятий, проводимых в интерактивной форме: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1. Дискуссия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Дискуссия состоит из трех этапов: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 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беспристрастность, не оценивать выступающих, не выслушав до конца и не поняв позицию.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студентом ставятся следующие задачи: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начать обмен мнениями;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 предложения.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не уходить от темы;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оперативно проводить анализ высказанных идей, мнений, позиций, предложений перед тем, как переходить к следующему витку дискуссии.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В конце дискуссии у студентов есть право самим оценить свою работу (рефлексия).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Третья стадия – стадия консолидации –предполагает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Подготовка к дискуссии включает в себя изучение материала, полученного на лекции и дополнительного материала, рекомендованного преподавателем. </w:t>
      </w:r>
    </w:p>
    <w:p>
      <w:pPr>
        <w:pStyle w:val="Normal"/>
        <w:spacing w:before="0" w:after="32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Методические указания для обучающихся по обсуждению кейсовой ситуации: </w:t>
      </w:r>
    </w:p>
    <w:p>
      <w:pPr>
        <w:pStyle w:val="Normal"/>
        <w:spacing w:before="0" w:after="16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преподаватель самостоятельно делит группы на несколько подгрупп по 6-12 человек;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студентам дается время на изучение кейса;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обсуждение вопросов кейса в группе и выработка альтернативных решений;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каждая группа предлагает свои альтернативные решения обозначенных в кейсе проблем;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обсуждение вариантов решений всеми студентами из предложенных и выработка единого решения с аргументацией;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· совместно с преподавателем, который выступает в роли модератора – подводятся итоги и отмечаются положительные и отрицательные стороны. </w:t>
      </w:r>
    </w:p>
    <w:p>
      <w:pPr>
        <w:pStyle w:val="Normal"/>
        <w:spacing w:before="0" w:after="14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numPr>
          <w:ilvl w:val="0"/>
          <w:numId w:val="5"/>
        </w:numPr>
        <w:spacing w:lineRule="auto" w:line="264" w:before="0" w:after="0"/>
        <w:ind w:firstLine="842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Перечень информационных технологий, используемых при осуществлении образовательного </w:t>
        <w:tab/>
        <w:t xml:space="preserve">процесса </w:t>
        <w:tab/>
        <w:t xml:space="preserve">по </w:t>
        <w:tab/>
        <w:t xml:space="preserve">дисциплине, </w:t>
        <w:tab/>
        <w:t xml:space="preserve">включая </w:t>
        <w:tab/>
        <w:t xml:space="preserve">перечень </w:t>
        <w:tab/>
        <w:t xml:space="preserve">необходимого программного </w:t>
        <w:tab/>
        <w:t xml:space="preserve">обеспечения </w:t>
        <w:tab/>
        <w:t xml:space="preserve">и </w:t>
        <w:tab/>
        <w:t xml:space="preserve">информационных </w:t>
        <w:tab/>
        <w:t xml:space="preserve">справочных </w:t>
        <w:tab/>
        <w:t xml:space="preserve">систем </w:t>
        <w:tab/>
        <w:t xml:space="preserve">(при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необходимости)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При осуществлении образовательного процесса обучающимися и профессорско-преподавательским составом используются: программное обеспечение, информационно-справочные системы, электронные ресурсы. </w:t>
      </w:r>
    </w:p>
    <w:p>
      <w:pPr>
        <w:pStyle w:val="Normal"/>
        <w:spacing w:before="0" w:after="31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11.1 Комплект лицензионного программного обеспечения: </w:t>
      </w:r>
    </w:p>
    <w:p>
      <w:pPr>
        <w:pStyle w:val="Normal"/>
        <w:numPr>
          <w:ilvl w:val="0"/>
          <w:numId w:val="6"/>
        </w:numPr>
        <w:spacing w:lineRule="auto" w:line="268" w:before="0" w:after="15"/>
        <w:ind w:left="948" w:right="50" w:hanging="24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Windows Microsoft office </w:t>
      </w:r>
    </w:p>
    <w:p>
      <w:pPr>
        <w:pStyle w:val="Normal"/>
        <w:numPr>
          <w:ilvl w:val="0"/>
          <w:numId w:val="6"/>
        </w:numPr>
        <w:spacing w:lineRule="auto" w:line="268" w:before="0" w:after="15"/>
        <w:ind w:left="948" w:right="50" w:hanging="24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Антивирусная защита ESET NOD32 </w:t>
      </w:r>
    </w:p>
    <w:p>
      <w:pPr>
        <w:pStyle w:val="Normal"/>
        <w:spacing w:before="0" w:after="29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11.2 Современные профессиональные базы данных и информационные справочные системы: </w:t>
      </w:r>
    </w:p>
    <w:p>
      <w:pPr>
        <w:pStyle w:val="Normal"/>
        <w:numPr>
          <w:ilvl w:val="0"/>
          <w:numId w:val="7"/>
        </w:numPr>
        <w:spacing w:lineRule="auto" w:line="268" w:before="0" w:after="15"/>
        <w:ind w:left="893" w:right="50" w:hanging="185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Информационно-правовая система «Консультант Плюс»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-Аналитическая система Bloomberg Professional.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-SPSS Statistics (Statistical Packageforthe Social Sciences—статистический пакет для социальных наук). </w:t>
      </w:r>
    </w:p>
    <w:p>
      <w:pPr>
        <w:pStyle w:val="Normal"/>
        <w:numPr>
          <w:ilvl w:val="0"/>
          <w:numId w:val="7"/>
        </w:numPr>
        <w:spacing w:lineRule="auto" w:line="268" w:before="0" w:after="15"/>
        <w:ind w:left="893" w:right="50" w:hanging="185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базы данных Росстата: ЦБСД, ЕМИСС, ССРД МВФ -Электронная энциклопедия: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http://ru.wikipedia.org/wiki/Wiki -Система комплексного раскрытия информации «СКРИН» http://www.skrin.ru/ </w:t>
      </w:r>
    </w:p>
    <w:p>
      <w:pPr>
        <w:pStyle w:val="Normal"/>
        <w:spacing w:before="0" w:after="27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11.3. Сертифицированные программные и аппаратные средства защиты информации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Сертифицированные программные и аппаратные средства защиты информации не предусмотрены. </w:t>
      </w:r>
    </w:p>
    <w:p>
      <w:pPr>
        <w:pStyle w:val="Normal"/>
        <w:spacing w:before="0" w:after="31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lineRule="auto" w:line="271" w:before="0" w:after="5"/>
        <w:ind w:right="49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Проведение лекций и семинаров в рамках дисциплины осуществляется в помещениях: </w:t>
      </w:r>
    </w:p>
    <w:p>
      <w:pPr>
        <w:pStyle w:val="Normal"/>
        <w:numPr>
          <w:ilvl w:val="0"/>
          <w:numId w:val="8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оснащенных демонстрационным оборудованием; </w:t>
      </w:r>
    </w:p>
    <w:p>
      <w:pPr>
        <w:pStyle w:val="Normal"/>
        <w:numPr>
          <w:ilvl w:val="0"/>
          <w:numId w:val="8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оснащенных компьютерной техникой с возможностью подключения к сети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«Интернет»; </w:t>
      </w:r>
    </w:p>
    <w:p>
      <w:pPr>
        <w:pStyle w:val="Normal"/>
        <w:numPr>
          <w:ilvl w:val="0"/>
          <w:numId w:val="8"/>
        </w:numPr>
        <w:spacing w:lineRule="auto" w:line="268" w:before="0" w:after="15"/>
        <w:ind w:left="708" w:right="50" w:firstLine="708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spacing w:lineRule="auto" w:line="268" w:before="0" w:after="15"/>
        <w:ind w:right="50" w:hanging="0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spacing w:before="0" w:after="158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before="0" w:after="158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before="0" w:after="158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before="0" w:after="158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before="0" w:after="158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before="0" w:after="158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before="0" w:after="158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92" w:before="0" w:after="0"/>
        <w:ind w:right="8794" w:hanging="0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highlight w:val="cyan"/>
        </w:rPr>
        <w:t>Фонд оценочных средств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1) Что такое психология?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2) Что такое массовая коммуникация?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3) Психология массовой коммуникации – это…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4) Предмет психологии массовой коммуникации на современном этапе …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5) Функции массовой коммуникации, определяющие ее психологическую актуальность…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6) Методы активизации творческого мышления журналиста: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 xml:space="preserve">7) В качестве психологического якоря в воздействии массовой коммуникации на рецепиента могут выступать …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8) К электронным средствам распространения информации относятся …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9) Признаком массовой коммуникации является …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10) Общественное мнение, которое формируется в процессе неформального общения, называется … мнением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11) Чувство сближения и объединения, вызванное у рецепиента в результате полученной им информации, называется …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12) Задача обучения аудитории как потребителя информации поставлена в теоретическом подходе, получившем название «теория …»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13) Конфликтология – это…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14) Конфликтная ситуация — это: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15) Причина конфликта – это: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16) Кто был одним из основоположников изучения массовой коммуникации?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Г. Лассуэлл;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Э. Тоффлер;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М. Вебер;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Н.А. Бердяев.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17) Чью модель массовой коммуникации называют «моделью пяти вопросов»?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Н. Кузанского;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Н. Макиавелли;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Н.А. Бердяева;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Г. Лассуэлла.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3) Какова отличительная особенность массовой коммуникации?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демократия;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социальная направленность;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индивидуально-личностная направленность;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личная свобода.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18) Каков характер общения в условиях массовой коммуникации?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организованный;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институциональный;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властный;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безудержный.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19) Какой характер носит аудитория СМИ?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свободный от предубеждений характер;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неорганизованный, стихийный характер;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автономный характер;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ситуативный характер.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20) Что такое контент в СМИ?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журналистские тексты;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художественные произведения;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официальные документы;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реклама и РR.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21) Каков характер распространения и восприятия информации в массовой коммуникации?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однонаправленный характер;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двухступенчатый характер;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массовый характер;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непосредственный характер.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22) Какие три стороны общения проявляются в массовой коммуникации?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информационная, перцептивная, интерактивная;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массовая, художественная, направленная;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когнитивная, эмоциональная, волевая;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все одновременно.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23) По какому принципу выделяют и классифицируют социально-психологические функции массовой коммуникации?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индивид-группа-общество;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индивид-толпа-масса;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индивид-общество-масса;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индивид-общество-толпа.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24) Где и когда были заложены основы современных исследований массовой коммуникации?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в США в 20-е годы XX в.;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в Австрии в 30-е годы XXI в.;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в Японии в 30-е годы XIXв;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в Англии в 30-е годы XX 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25) Что такое бихевиоризм?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наука о душе;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наука о поведении;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направление психологии;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наука о бессознательном.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26) Кто является основателем психоанализа?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К.Г. Юнг;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З. Фрейд;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Э. Эриксон;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Ф. Пёрлз.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27) Что является главным открытием З. Фрейда?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определение границ разума;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учение об измененных состояниях сознания;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расшифровка генома человека;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д) учение о бессознательном.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28) Что такое бессознательное?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часть психики;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скрытые представления;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учение об идеях;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система взглядов и идей, в которых осознаются и оцениваются отношения людей к действительности и друг к другу.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29) Что такое необихевиоризм?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совокупность реакций организма на стимулы внешней среды;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сведение психики к различным формам поведения;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теоретическое направление, возникшее в американской психологии в 30-е гг. XX в., которое восприняло главные постулаты бихевиоризма;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наука о душе.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30) Кто основатель аналитической психологии?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З. Фрейд;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К.Г. Юнг;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Т. Драйзер;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В.В. Конюхов.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31) Что такое дискурс?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все формы «разговора»;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рассуждение по поводу какой-либо проблемы;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обсуждение проблемы;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работа с «текстом».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32) Кто подчеркивал, что решающую роль в определении смысла сообщений СМИ играет аудитория?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С. Холл;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К. Герген;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М. Вебер;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Г. Лассуэлл.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33) Кому принадлежит мнение о том, что телевидение способно выявлять скрытые черты человека, попавшего в кадр?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В. С. Саппаку;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К. Гергену;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М. Веберу;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Г. Лассуэллу.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34) Кто назвал процесс взаимного использования различных каналов СМИ в качестве источника информации «слиянием массмедиа»?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Э. Тоффлер;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К. Герген;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Х. Химмельвейт;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Г. Лассуэлл.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35) Каковы основные характеристики образа коммуникатора?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ролевые;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индивидуально-личностные;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гендерные;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возрастные.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36) Какие три ключевые характеристики коммуникатора выделил Г. Кельман?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«кредитность, «привлекательность», «власть»;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«динамизм», «безопасность», «квалификация»;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«важность», «величие», «значимость»;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«возраст», «пол», «внешность».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37) Какие три типа «харизматической личности» коммуникатора СМИ выделил Дж. Голдхабер?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герой, антигерой, мистическая личность;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герой, антигерой, архетип;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лидер, антигерой, мистическая личность;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герой, вождь, мистическая личность.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38) Что такое аттитюд?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стереотип;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социальная установка;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убеждение;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предрассудки.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39) Что подразумевают под понятием «катарсис»?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душевное очищение;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душевная разрядка, испытываемая в процессе эмоционального потрясения, сопереживания;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убеждение;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предвзятое мнение.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40) В чем суть механизма имитации?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телезрители имитируют модели поведения персонажей телепередач;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это душевная разрядка, испытываемая в процессе эмоционального потрясения, сопереживания;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невидимая перемена в мыслях людей;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это предвзятое мнение.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41) Кому принадлежит часто цитируемое изречение «Само средство – есть сообщение»?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Э. Тоффлеру;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З. Фрейду;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М. Маклюэну;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Г. Лассуэллу.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42) Какие черты характеризуют индивида в толпе?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повышенная критичность;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восприимчивость к внушению;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заразительность поведения;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самоконтроль и контроль за действиями окружающих;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д) исчезновение сознательной личности;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е) жажда действия.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43) Кому принадлежит мысль: «Толпа не отличает сна от реальности»?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С. Московичи;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Г. Тарду;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З. Фрейду;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Г. Лебону.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44) Какой психологический тип (по Т. Адорно) склонен к асоциальному поведению, нежеланию ждать удовлетворения своих запросов?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«хулиган»;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«чудак»;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«манипулятор»;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ни один из этих психологических типов.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45) Какому психологическому типу свойственно создавать субъективную картину мира, насыщенную предрассудками, позволяющую реализовывать агрессивные импульсы?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«хулиган»;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«чудак»;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«манипулятор»;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ни один из этих психологических типов.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46) Какой психологический тип Адорно относит к самым опасным типам массы?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«хулиган»;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«чудак»;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«манипулятор»;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все психологические типы одинаково опасны.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47) Динамика конфликта находит свое отражение в двух понятиях (исключить лишнее):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этапы конфликта;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фазы конфликта;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 </w:t>
      </w:r>
      <w:hyperlink r:id="rId20">
        <w:r>
          <w:rPr>
            <w:rFonts w:eastAsia="Times New Roman" w:cs="Times New Roman" w:ascii="Times New Roman" w:hAnsi="Times New Roman"/>
            <w:color w:val="000000"/>
            <w:sz w:val="24"/>
          </w:rPr>
          <w:t>содержание конфликта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>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48)  На какой </w:t>
      </w:r>
      <w:hyperlink r:id="rId21">
        <w:r>
          <w:rPr>
            <w:rFonts w:eastAsia="Times New Roman" w:cs="Times New Roman" w:ascii="Times New Roman" w:hAnsi="Times New Roman"/>
            <w:color w:val="000000"/>
            <w:sz w:val="24"/>
          </w:rPr>
          <w:t>фазе конфликта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> возможности разрешения конфликта самые высокие: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начальной фазе;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фазе подъема;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пике конфликта;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г) фазе спада.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49) Конфликт в переводе с латинского означает: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соглашение;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столкновение;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существование.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50) Конфликт как особый тип </w:t>
      </w:r>
      <w:hyperlink r:id="rId22">
        <w:r>
          <w:rPr>
            <w:rFonts w:eastAsia="Times New Roman" w:cs="Times New Roman" w:ascii="Times New Roman" w:hAnsi="Times New Roman"/>
            <w:color w:val="000000"/>
            <w:sz w:val="24"/>
          </w:rPr>
          <w:t>социального взаимодействия</w:t>
        </w:r>
      </w:hyperlink>
      <w:r>
        <w:rPr>
          <w:rFonts w:eastAsia="Times New Roman" w:cs="Times New Roman" w:ascii="Times New Roman" w:hAnsi="Times New Roman"/>
          <w:color w:val="000000"/>
          <w:sz w:val="24"/>
        </w:rPr>
        <w:t> рассматривается в: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а) психологии;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б) социологии;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в) педагогике.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/>
      </w:r>
    </w:p>
    <w:sectPr>
      <w:footerReference w:type="even" r:id="rId23"/>
      <w:footerReference w:type="default" r:id="rId24"/>
      <w:footerReference w:type="first" r:id="rId25"/>
      <w:type w:val="nextPage"/>
      <w:pgSz w:w="11906" w:h="16838"/>
      <w:pgMar w:left="1702" w:right="509" w:gutter="0" w:header="0" w:top="1134" w:footer="720" w:bottom="777"/>
      <w:pgNumType w:fmt="decimal"/>
      <w:formProt w:val="false"/>
      <w:titlePg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ind w:right="54" w:hanging="0"/>
      <w:jc w:val="center"/>
      <w:rPr/>
    </w:pPr>
    <w:r>
      <w:rPr>
        <w:rFonts w:eastAsia="Calibri" w:cs="Calibri"/>
      </w:rPr>
      <w:fldChar w:fldCharType="begin"/>
    </w:r>
    <w:r>
      <w:rPr>
        <w:rFonts w:eastAsia="Calibri" w:cs="Calibri"/>
      </w:rPr>
      <w:instrText> PAGE </w:instrText>
    </w:r>
    <w:r>
      <w:rPr>
        <w:rFonts w:eastAsia="Calibri" w:cs="Calibri"/>
      </w:rPr>
      <w:fldChar w:fldCharType="separate"/>
    </w:r>
    <w:r>
      <w:rPr>
        <w:rFonts w:eastAsia="Calibri" w:cs="Calibri"/>
      </w:rPr>
      <w:t>0</w:t>
    </w:r>
    <w:r>
      <w:rPr>
        <w:rFonts w:eastAsia="Calibri" w:cs="Calibri"/>
      </w:rPr>
      <w:fldChar w:fldCharType="end"/>
    </w:r>
    <w:r>
      <w:rPr>
        <w:rFonts w:eastAsia="Calibri" w:cs="Calibri"/>
      </w:rPr>
      <w:t xml:space="preserve"> </w:t>
    </w:r>
  </w:p>
  <w:p>
    <w:pPr>
      <w:pStyle w:val="Normal"/>
      <w:spacing w:before="0" w:after="0"/>
      <w:rPr/>
    </w:pPr>
    <w:r>
      <w:rPr>
        <w:rFonts w:eastAsia="Calibri" w:cs="Calibri"/>
      </w:rPr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ind w:right="54" w:hanging="0"/>
      <w:jc w:val="center"/>
      <w:rPr/>
    </w:pPr>
    <w:r>
      <w:rPr>
        <w:rFonts w:eastAsia="Calibri" w:cs="Calibri"/>
      </w:rPr>
      <w:fldChar w:fldCharType="begin"/>
    </w:r>
    <w:r>
      <w:rPr>
        <w:rFonts w:eastAsia="Calibri" w:cs="Calibri"/>
      </w:rPr>
      <w:instrText> PAGE </w:instrText>
    </w:r>
    <w:r>
      <w:rPr>
        <w:rFonts w:eastAsia="Calibri" w:cs="Calibri"/>
      </w:rPr>
      <w:fldChar w:fldCharType="separate"/>
    </w:r>
    <w:r>
      <w:rPr>
        <w:rFonts w:eastAsia="Calibri" w:cs="Calibri"/>
      </w:rPr>
      <w:t>26</w:t>
    </w:r>
    <w:r>
      <w:rPr>
        <w:rFonts w:eastAsia="Calibri" w:cs="Calibri"/>
      </w:rPr>
      <w:fldChar w:fldCharType="end"/>
    </w:r>
    <w:r>
      <w:rPr>
        <w:rFonts w:eastAsia="Calibri" w:cs="Calibri"/>
      </w:rPr>
      <w:t xml:space="preserve"> </w:t>
    </w:r>
  </w:p>
  <w:p>
    <w:pPr>
      <w:pStyle w:val="Normal"/>
      <w:spacing w:before="0" w:after="0"/>
      <w:rPr/>
    </w:pPr>
    <w:r>
      <w:rPr>
        <w:rFonts w:eastAsia="Calibri" w:cs="Calibri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bidi w:val="0"/>
      <w:spacing w:lineRule="auto" w:line="259" w:before="0" w:after="160"/>
      <w:jc w:val="lef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0"/>
      <w:pStyle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6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37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9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81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53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25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97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9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0"/>
        </w:tabs>
        <w:ind w:left="3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93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65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37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09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81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53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25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97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89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7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color w:val="000000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等线" w:cs="" w:asciiTheme="minorHAnsi" w:cstheme="minorBidi" w:eastAsiaTheme="minorEastAsia" w:hAnsiTheme="minorHAnsi"/>
        <w:sz w:val="22"/>
        <w:szCs w:val="22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4e23"/>
    <w:pPr>
      <w:widowControl/>
      <w:bidi w:val="0"/>
      <w:spacing w:lineRule="auto" w:line="259" w:before="0" w:after="160"/>
      <w:jc w:val="left"/>
    </w:pPr>
    <w:rPr>
      <w:rFonts w:ascii="Calibri" w:hAnsi="Calibri" w:eastAsia="等线" w:cs="" w:asciiTheme="minorHAnsi" w:cstheme="minorBidi" w:eastAsiaTheme="minorEastAsia" w:hAnsiTheme="minorHAnsi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next w:val="Normal"/>
    <w:link w:val="10"/>
    <w:uiPriority w:val="9"/>
    <w:qFormat/>
    <w:rsid w:val="00417e32"/>
    <w:pPr>
      <w:keepNext w:val="true"/>
      <w:keepLines/>
      <w:widowControl/>
      <w:numPr>
        <w:ilvl w:val="0"/>
        <w:numId w:val="1"/>
      </w:numPr>
      <w:bidi w:val="0"/>
      <w:spacing w:lineRule="auto" w:line="259" w:before="0" w:after="0"/>
      <w:ind w:left="10" w:hanging="1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417e32"/>
    <w:rPr>
      <w:rFonts w:ascii="Times New Roman" w:hAnsi="Times New Roman" w:eastAsia="Times New Roman" w:cs="Times New Roman"/>
      <w:b/>
      <w:color w:val="000000"/>
      <w:sz w:val="24"/>
    </w:rPr>
  </w:style>
  <w:style w:type="character" w:styleId="Style13">
    <w:name w:val="Интернет-ссылка"/>
    <w:basedOn w:val="DefaultParagraphFont"/>
    <w:uiPriority w:val="99"/>
    <w:unhideWhenUsed/>
    <w:rsid w:val="00417e32"/>
    <w:rPr>
      <w:color w:val="0563C1" w:themeColor="hyperlink"/>
      <w:u w:val="single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417e32"/>
    <w:rPr>
      <w:color w:val="605E5C"/>
      <w:shd w:fill="E1DFDD" w:val="clear"/>
    </w:rPr>
  </w:style>
  <w:style w:type="character" w:styleId="Strong">
    <w:name w:val="Strong"/>
    <w:basedOn w:val="DefaultParagraphFont"/>
    <w:uiPriority w:val="22"/>
    <w:qFormat/>
    <w:rsid w:val="00420287"/>
    <w:rPr>
      <w:b/>
      <w:bCs/>
    </w:rPr>
  </w:style>
  <w:style w:type="character" w:styleId="2" w:customStyle="1">
    <w:name w:val="Основной текст (2)_"/>
    <w:link w:val="21"/>
    <w:qFormat/>
    <w:locked/>
    <w:rsid w:val="004c369d"/>
    <w:rPr>
      <w:sz w:val="28"/>
      <w:szCs w:val="28"/>
      <w:shd w:fill="FFFFFF" w:val="clear"/>
    </w:rPr>
  </w:style>
  <w:style w:type="character" w:styleId="212pt" w:customStyle="1">
    <w:name w:val="Основной текст (2) + 12 pt"/>
    <w:qFormat/>
    <w:rsid w:val="004c369d"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Style14" w:customStyle="1">
    <w:name w:val="Основной текст Знак"/>
    <w:basedOn w:val="DefaultParagraphFont"/>
    <w:link w:val="a6"/>
    <w:semiHidden/>
    <w:qFormat/>
    <w:rsid w:val="003e3d7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link w:val="a7"/>
    <w:semiHidden/>
    <w:unhideWhenUsed/>
    <w:qFormat/>
    <w:rsid w:val="003e3d78"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a77e32"/>
    <w:pPr>
      <w:spacing w:before="0" w:after="160"/>
      <w:ind w:left="720" w:hanging="0"/>
      <w:contextualSpacing/>
    </w:pPr>
    <w:rPr/>
  </w:style>
  <w:style w:type="paragraph" w:styleId="21" w:customStyle="1">
    <w:name w:val="Основной текст (2)1"/>
    <w:basedOn w:val="Normal"/>
    <w:link w:val="2"/>
    <w:qFormat/>
    <w:rsid w:val="004c369d"/>
    <w:pPr>
      <w:widowControl w:val="false"/>
      <w:shd w:val="clear" w:color="auto" w:fill="FFFFFF"/>
      <w:spacing w:lineRule="atLeast" w:line="240" w:before="0" w:after="0"/>
      <w:jc w:val="center"/>
    </w:pPr>
    <w:rPr>
      <w:sz w:val="28"/>
      <w:szCs w:val="28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Footer"/>
    <w:basedOn w:val="Style20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3" w:customStyle="1">
    <w:name w:val="Нет списка1"/>
    <w:uiPriority w:val="99"/>
    <w:semiHidden/>
    <w:unhideWhenUsed/>
    <w:qFormat/>
    <w:rsid w:val="00417e32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417e3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onsultant.ru/document/cons_doc_LAW_10148/" TargetMode="External"/><Relationship Id="rId3" Type="http://schemas.openxmlformats.org/officeDocument/2006/relationships/hyperlink" Target="https://www.book.ru/" TargetMode="External"/><Relationship Id="rId4" Type="http://schemas.openxmlformats.org/officeDocument/2006/relationships/hyperlink" Target="https://www.book.ru/" TargetMode="External"/><Relationship Id="rId5" Type="http://schemas.openxmlformats.org/officeDocument/2006/relationships/hyperlink" Target="https://www.book.ru/" TargetMode="External"/><Relationship Id="rId6" Type="http://schemas.openxmlformats.org/officeDocument/2006/relationships/hyperlink" Target="https://rucont.ru/" TargetMode="External"/><Relationship Id="rId7" Type="http://schemas.openxmlformats.org/officeDocument/2006/relationships/hyperlink" Target="https://rucont.ru/" TargetMode="External"/><Relationship Id="rId8" Type="http://schemas.openxmlformats.org/officeDocument/2006/relationships/hyperlink" Target="https://rucont.ru/" TargetMode="External"/><Relationship Id="rId9" Type="http://schemas.openxmlformats.org/officeDocument/2006/relationships/hyperlink" Target="https://znanium.com/" TargetMode="External"/><Relationship Id="rId10" Type="http://schemas.openxmlformats.org/officeDocument/2006/relationships/hyperlink" Target="https://znanium.com/" TargetMode="External"/><Relationship Id="rId11" Type="http://schemas.openxmlformats.org/officeDocument/2006/relationships/hyperlink" Target="https://znanium.com/" TargetMode="External"/><Relationship Id="rId12" Type="http://schemas.openxmlformats.org/officeDocument/2006/relationships/hyperlink" Target="https://biblioclub.ru/" TargetMode="External"/><Relationship Id="rId13" Type="http://schemas.openxmlformats.org/officeDocument/2006/relationships/hyperlink" Target="https://biblioclub.ru/" TargetMode="External"/><Relationship Id="rId14" Type="http://schemas.openxmlformats.org/officeDocument/2006/relationships/hyperlink" Target="http://www.diss.rsl.ru/" TargetMode="External"/><Relationship Id="rId15" Type="http://schemas.openxmlformats.org/officeDocument/2006/relationships/hyperlink" Target="http://www.diss.rsl.ru/" TargetMode="External"/><Relationship Id="rId16" Type="http://schemas.openxmlformats.org/officeDocument/2006/relationships/hyperlink" Target="http://www.diss.rsl.ru/" TargetMode="External"/><Relationship Id="rId17" Type="http://schemas.openxmlformats.org/officeDocument/2006/relationships/hyperlink" Target="https://www.elibrary.ru/defaultx.asp?" TargetMode="External"/><Relationship Id="rId18" Type="http://schemas.openxmlformats.org/officeDocument/2006/relationships/hyperlink" Target="https://www.elibrary.ru/defaultx.asp?" TargetMode="External"/><Relationship Id="rId19" Type="http://schemas.openxmlformats.org/officeDocument/2006/relationships/hyperlink" Target="https://www.elibrary.ru/defaultx.asp?" TargetMode="External"/><Relationship Id="rId20" Type="http://schemas.openxmlformats.org/officeDocument/2006/relationships/hyperlink" Target="https://studopedia.ru/7_147281_struktura-i-soderzhanie-konflikta.html" TargetMode="External"/><Relationship Id="rId21" Type="http://schemas.openxmlformats.org/officeDocument/2006/relationships/hyperlink" Target="https://studopedia.ru/11_26707_osnovnie-etapi-konflikta.html" TargetMode="External"/><Relationship Id="rId22" Type="http://schemas.openxmlformats.org/officeDocument/2006/relationships/hyperlink" Target="https://studopedia.ru/5_90270_ponyatie-sotsialnogo-vzaimodeystviya.html" TargetMode="External"/><Relationship Id="rId23" Type="http://schemas.openxmlformats.org/officeDocument/2006/relationships/footer" Target="footer1.xml"/><Relationship Id="rId24" Type="http://schemas.openxmlformats.org/officeDocument/2006/relationships/footer" Target="footer2.xml"/><Relationship Id="rId25" Type="http://schemas.openxmlformats.org/officeDocument/2006/relationships/footer" Target="footer3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<Relationship Id="rId3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42780-71EE-40F2-8A08-A04F75B8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LibreOffice/7.2.7.2$Linux_X86_64 LibreOffice_project/20$Build-2</Application>
  <AppVersion>15.0000</AppVersion>
  <Pages>26</Pages>
  <Words>4639</Words>
  <Characters>34448</Characters>
  <CharactersWithSpaces>38925</CharactersWithSpaces>
  <Paragraphs>921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2022-07-08T17:41:00Z</dcterms:created>
  <dc:creator>WWW</dc:creator>
  <dc:description/>
  <dc:language>ru-RU</dc:language>
  <cp:lastModifiedBy/>
  <cp:lastPrinted>2023-09-11T14:03:00Z</cp:lastPrinted>
  <dcterms:modified xsi:type="dcterms:W3CDTF">2024-10-03T14:57:20Z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